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Лопандинская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Комаричского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23D60" w:rsidRDefault="00F23D60" w:rsidP="00F23D60">
      <w:pPr>
        <w:pStyle w:val="1"/>
        <w:jc w:val="center"/>
        <w:rPr>
          <w:b/>
          <w:sz w:val="28"/>
          <w:szCs w:val="28"/>
        </w:rPr>
      </w:pPr>
    </w:p>
    <w:p w:rsidR="00F23D60" w:rsidRDefault="00F23D60" w:rsidP="00F23D60">
      <w:pPr>
        <w:pStyle w:val="1"/>
        <w:jc w:val="center"/>
        <w:rPr>
          <w:b/>
          <w:sz w:val="28"/>
          <w:szCs w:val="28"/>
        </w:rPr>
      </w:pPr>
    </w:p>
    <w:p w:rsidR="00F23D60" w:rsidRDefault="00F23D60" w:rsidP="00F23D60">
      <w:pPr>
        <w:pStyle w:val="1"/>
        <w:pBdr>
          <w:between w:val="threeDEngrave" w:sz="24" w:space="1" w:color="auto"/>
        </w:pBd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23D60" w:rsidRPr="00CA5601" w:rsidTr="00E022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60" w:rsidRDefault="00F23D60" w:rsidP="00E02255">
            <w:pPr>
              <w:pStyle w:val="1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Обсуждена</w:t>
            </w:r>
            <w:proofErr w:type="gramEnd"/>
            <w:r>
              <w:rPr>
                <w:rFonts w:ascii="Times New Roman" w:hAnsi="Times New Roman"/>
                <w:b/>
              </w:rPr>
              <w:t xml:space="preserve"> и согласована на заседании МО  гуманитарных и общественных дисциплин</w:t>
            </w:r>
          </w:p>
          <w:p w:rsidR="00F23D60" w:rsidRDefault="00CC5C09" w:rsidP="00E02255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«___» _________2024</w:t>
            </w:r>
            <w:r w:rsidR="00F23D60">
              <w:rPr>
                <w:rFonts w:ascii="Times New Roman" w:hAnsi="Times New Roman"/>
                <w:b/>
              </w:rPr>
              <w:t>г.</w:t>
            </w:r>
          </w:p>
          <w:p w:rsidR="00F23D60" w:rsidRDefault="00F23D60" w:rsidP="00E02255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МО________</w:t>
            </w:r>
          </w:p>
          <w:p w:rsidR="00F23D60" w:rsidRPr="00CA5601" w:rsidRDefault="00CC5C09" w:rsidP="00E022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Кочевых Т.А.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60" w:rsidRPr="00CA5601" w:rsidRDefault="00F23D60" w:rsidP="00E022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>Проверила зам</w:t>
            </w:r>
            <w:proofErr w:type="gramStart"/>
            <w:r w:rsidRPr="00CA5601">
              <w:rPr>
                <w:rFonts w:ascii="Times New Roman" w:hAnsi="Times New Roman"/>
                <w:b/>
                <w:lang w:eastAsia="ru-RU"/>
              </w:rPr>
              <w:t>.д</w:t>
            </w:r>
            <w:proofErr w:type="gramEnd"/>
            <w:r w:rsidRPr="00CA5601">
              <w:rPr>
                <w:rFonts w:ascii="Times New Roman" w:hAnsi="Times New Roman"/>
                <w:b/>
                <w:lang w:eastAsia="ru-RU"/>
              </w:rPr>
              <w:t>иректора</w:t>
            </w:r>
          </w:p>
          <w:p w:rsidR="00F23D60" w:rsidRPr="00CA5601" w:rsidRDefault="00F23D60" w:rsidP="00E022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 xml:space="preserve"> по УВР________________</w:t>
            </w:r>
          </w:p>
          <w:p w:rsidR="00F23D60" w:rsidRPr="00CA5601" w:rsidRDefault="00CC5C09" w:rsidP="00E022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Евстратова</w:t>
            </w:r>
            <w:r w:rsidR="00F23D60" w:rsidRPr="00CA5601">
              <w:rPr>
                <w:rFonts w:ascii="Times New Roman" w:hAnsi="Times New Roman"/>
                <w:b/>
                <w:lang w:eastAsia="ru-RU"/>
              </w:rPr>
              <w:t xml:space="preserve"> О.Е.</w:t>
            </w:r>
          </w:p>
          <w:p w:rsidR="00F23D60" w:rsidRPr="00CA5601" w:rsidRDefault="00CC5C09" w:rsidP="00E022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«_____»__________2024</w:t>
            </w:r>
            <w:r w:rsidR="00F23D60" w:rsidRPr="00CA5601">
              <w:rPr>
                <w:rFonts w:ascii="Times New Roman" w:hAnsi="Times New Roman"/>
                <w:b/>
                <w:lang w:eastAsia="ru-RU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60" w:rsidRPr="00CA5601" w:rsidRDefault="00F23D60" w:rsidP="00E022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>Утверждена</w:t>
            </w:r>
          </w:p>
          <w:p w:rsidR="00F23D60" w:rsidRPr="00CA5601" w:rsidRDefault="00F23D60" w:rsidP="00E022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 xml:space="preserve">директором МБОУ </w:t>
            </w:r>
            <w:proofErr w:type="spellStart"/>
            <w:r w:rsidRPr="00CA5601">
              <w:rPr>
                <w:rFonts w:ascii="Times New Roman" w:hAnsi="Times New Roman"/>
                <w:b/>
                <w:lang w:eastAsia="ru-RU"/>
              </w:rPr>
              <w:t>Лопандинской</w:t>
            </w:r>
            <w:proofErr w:type="spellEnd"/>
            <w:r w:rsidRPr="00CA5601">
              <w:rPr>
                <w:rFonts w:ascii="Times New Roman" w:hAnsi="Times New Roman"/>
                <w:b/>
                <w:lang w:eastAsia="ru-RU"/>
              </w:rPr>
              <w:t xml:space="preserve"> СОШ</w:t>
            </w:r>
          </w:p>
          <w:p w:rsidR="00F23D60" w:rsidRPr="00CA5601" w:rsidRDefault="00CC5C09" w:rsidP="00E022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_________О.Е. Терентьева</w:t>
            </w:r>
          </w:p>
          <w:p w:rsidR="00F23D60" w:rsidRPr="00CA5601" w:rsidRDefault="00F23D60" w:rsidP="00E022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>Приказ №_____</w:t>
            </w:r>
          </w:p>
          <w:p w:rsidR="00F23D60" w:rsidRPr="00CA5601" w:rsidRDefault="00CC5C09" w:rsidP="00E022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«_____»_________2024</w:t>
            </w:r>
            <w:r w:rsidR="00F23D60" w:rsidRPr="00CA5601">
              <w:rPr>
                <w:rFonts w:ascii="Times New Roman" w:hAnsi="Times New Roman"/>
                <w:b/>
                <w:lang w:eastAsia="ru-RU"/>
              </w:rPr>
              <w:t xml:space="preserve"> г</w:t>
            </w:r>
          </w:p>
        </w:tc>
      </w:tr>
    </w:tbl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F23D60" w:rsidRDefault="00F23D60" w:rsidP="00F23D60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платных образовательных услуг</w:t>
      </w:r>
    </w:p>
    <w:p w:rsidR="00F23D60" w:rsidRDefault="00F23D60" w:rsidP="00F23D60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по дополнительной общеобразовательной</w:t>
      </w:r>
    </w:p>
    <w:p w:rsidR="00F23D60" w:rsidRDefault="00CC5C09" w:rsidP="00F23D60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 xml:space="preserve"> программе  « Увлека</w:t>
      </w:r>
      <w:r w:rsidR="00F23D60">
        <w:rPr>
          <w:rFonts w:ascii="Times New Roman" w:eastAsia="Calibri" w:hAnsi="Times New Roman"/>
          <w:b/>
          <w:sz w:val="40"/>
          <w:szCs w:val="40"/>
        </w:rPr>
        <w:t>тельный английский»</w:t>
      </w: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 класс</w:t>
      </w: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bCs/>
          <w:sz w:val="28"/>
        </w:rPr>
      </w:pP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F23D60" w:rsidRDefault="00F23D60" w:rsidP="00F23D60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23D60" w:rsidRDefault="00F23D60" w:rsidP="00F23D60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F23D60" w:rsidRDefault="00F23D60" w:rsidP="00F23D60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 Вялых</w:t>
      </w:r>
    </w:p>
    <w:p w:rsidR="00F23D60" w:rsidRDefault="00F23D60" w:rsidP="00F23D60">
      <w:pPr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rPr>
          <w:rFonts w:ascii="Times New Roman" w:hAnsi="Times New Roman"/>
          <w:b/>
          <w:sz w:val="28"/>
          <w:szCs w:val="28"/>
        </w:rPr>
      </w:pPr>
    </w:p>
    <w:p w:rsidR="00F23D60" w:rsidRDefault="00F23D60" w:rsidP="00F23D60">
      <w:pPr>
        <w:rPr>
          <w:rFonts w:ascii="Times New Roman" w:hAnsi="Times New Roman"/>
          <w:b/>
          <w:sz w:val="28"/>
          <w:szCs w:val="28"/>
        </w:rPr>
      </w:pPr>
    </w:p>
    <w:p w:rsidR="00F23D60" w:rsidRDefault="00CC5C09" w:rsidP="00F23D6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Лопандино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2024</w:t>
      </w:r>
    </w:p>
    <w:p w:rsidR="00F23D60" w:rsidRDefault="00F23D60" w:rsidP="00F23D60">
      <w:pPr>
        <w:pStyle w:val="1"/>
        <w:jc w:val="center"/>
        <w:rPr>
          <w:rStyle w:val="c38c68c37c3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Планируемые  результаты  освоения  учебного курса</w:t>
      </w:r>
    </w:p>
    <w:p w:rsidR="00F23D60" w:rsidRDefault="00F23D60" w:rsidP="00F23D60">
      <w:pPr>
        <w:pStyle w:val="1"/>
        <w:rPr>
          <w:rFonts w:ascii="Times New Roman" w:hAnsi="Times New Roman"/>
          <w:b/>
          <w:sz w:val="28"/>
        </w:rPr>
      </w:pPr>
    </w:p>
    <w:p w:rsidR="00F23D60" w:rsidRDefault="00F23D60" w:rsidP="00F23D60">
      <w:pPr>
        <w:pStyle w:val="1"/>
        <w:rPr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  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   Содержание учебно-методических комплексов “</w:t>
      </w:r>
      <w:proofErr w:type="spellStart"/>
      <w:r>
        <w:rPr>
          <w:rFonts w:ascii="Times New Roman" w:hAnsi="Times New Roman"/>
          <w:sz w:val="28"/>
        </w:rPr>
        <w:t>RainbowEnglish</w:t>
      </w:r>
      <w:proofErr w:type="spellEnd"/>
      <w:r>
        <w:rPr>
          <w:rFonts w:ascii="Times New Roman" w:hAnsi="Times New Roman"/>
          <w:sz w:val="28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F23D60" w:rsidRDefault="00F23D60" w:rsidP="00F23D60">
      <w:pPr>
        <w:pStyle w:val="1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характер освоения содержания учебно-методических комплексов серии “</w:t>
      </w:r>
      <w:proofErr w:type="spellStart"/>
      <w:r>
        <w:rPr>
          <w:rFonts w:ascii="Times New Roman" w:hAnsi="Times New Roman"/>
          <w:sz w:val="28"/>
        </w:rPr>
        <w:t>RainbowEnglish</w:t>
      </w:r>
      <w:proofErr w:type="spellEnd"/>
      <w:r>
        <w:rPr>
          <w:rFonts w:ascii="Times New Roman" w:hAnsi="Times New Roman"/>
          <w:sz w:val="28"/>
        </w:rPr>
        <w:t xml:space="preserve">” способствует достижению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>
        <w:rPr>
          <w:rFonts w:ascii="Times New Roman" w:hAnsi="Times New Roman"/>
          <w:sz w:val="28"/>
        </w:rPr>
        <w:t xml:space="preserve"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 </w:t>
      </w:r>
      <w:proofErr w:type="gramEnd"/>
    </w:p>
    <w:p w:rsidR="00F23D60" w:rsidRDefault="00F23D60" w:rsidP="00F23D60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; приобретение учащимися знаний о фонетической, лексической, </w:t>
      </w:r>
      <w:r>
        <w:rPr>
          <w:rFonts w:ascii="Times New Roman" w:hAnsi="Times New Roman"/>
          <w:sz w:val="28"/>
        </w:rPr>
        <w:lastRenderedPageBreak/>
        <w:t>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>
        <w:rPr>
          <w:rFonts w:ascii="Times New Roman" w:hAnsi="Times New Roman"/>
          <w:sz w:val="28"/>
        </w:rPr>
        <w:t xml:space="preserve"> Ожидается, что выпускники 2 класса смогут демонстрировать следующие результаты в освоении иностранного языка.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Речевая компетенция 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Говорение Ученик научится: участвовать в элементарных диалогах (этикетном, диалоге-расспросе, диалоге- побуждении), соблюдая нормы речевого этикета, принятые в англоязычных странах; составлять небольшое описание предмета, картинки, персонажа; рассказывать о себе, своей семье, друге; кратко излагать содержание прочитанного текста.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Выпускник научится: понимать на слух речь учителя и одноклассников при непосредственном общении и вербально / </w:t>
      </w:r>
      <w:proofErr w:type="spellStart"/>
      <w:r>
        <w:rPr>
          <w:rFonts w:ascii="Times New Roman" w:hAnsi="Times New Roman"/>
          <w:sz w:val="28"/>
        </w:rPr>
        <w:t>невербально</w:t>
      </w:r>
      <w:proofErr w:type="spellEnd"/>
      <w:r>
        <w:rPr>
          <w:rFonts w:ascii="Times New Roman" w:hAnsi="Times New Roman"/>
          <w:sz w:val="28"/>
        </w:rPr>
        <w:t xml:space="preserve"> реагировать на услышанное; понимать основное содержание небольших сообщений, рассказов, сказок в аудиозаписи, построенных в основном на знакомом языковом материале; использовать зрительные опоры при восприятии на слух текстов, содержащих незнакомые слова. 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</w:t>
      </w:r>
      <w:proofErr w:type="gramStart"/>
      <w:r>
        <w:rPr>
          <w:rFonts w:ascii="Times New Roman" w:hAnsi="Times New Roman"/>
          <w:sz w:val="28"/>
        </w:rPr>
        <w:t xml:space="preserve"> Н</w:t>
      </w:r>
      <w:proofErr w:type="gramEnd"/>
      <w:r>
        <w:rPr>
          <w:rFonts w:ascii="Times New Roman" w:hAnsi="Times New Roman"/>
          <w:sz w:val="28"/>
        </w:rPr>
        <w:t>аучится: соотносить графический образ английского слова с его звуковым образом; читать вслух небольшой текст, построенный на изученном языковом материале, соблюдая правила произношения и соответствующую интонацию; читать про себя и понимать содержание небольшого текста, построенного в основном на изученном языковом материале; находить в тексте необходимую информацию в процессе чтения. Письмо и письменная речь</w:t>
      </w:r>
      <w:proofErr w:type="gramStart"/>
      <w:r>
        <w:rPr>
          <w:rFonts w:ascii="Times New Roman" w:hAnsi="Times New Roman"/>
          <w:sz w:val="28"/>
        </w:rPr>
        <w:t xml:space="preserve">  Н</w:t>
      </w:r>
      <w:proofErr w:type="gramEnd"/>
      <w:r>
        <w:rPr>
          <w:rFonts w:ascii="Times New Roman" w:hAnsi="Times New Roman"/>
          <w:sz w:val="28"/>
        </w:rPr>
        <w:t xml:space="preserve">аучится: выписывать из теста слова, словосочетания и предложения; в письменной форме кратко отвечать на вопросы к тексту. 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Фонетическая сторона речи</w:t>
      </w:r>
      <w:proofErr w:type="gramStart"/>
      <w:r>
        <w:rPr>
          <w:rFonts w:ascii="Times New Roman" w:hAnsi="Times New Roman"/>
          <w:sz w:val="28"/>
        </w:rPr>
        <w:t xml:space="preserve"> Н</w:t>
      </w:r>
      <w:proofErr w:type="gramEnd"/>
      <w:r>
        <w:rPr>
          <w:rFonts w:ascii="Times New Roman" w:hAnsi="Times New Roman"/>
          <w:sz w:val="28"/>
        </w:rPr>
        <w:t>аучится: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 находить в тексте слова с заданным звуком; вычленять дифтонги; соблюдать правильное ударение в изолированном слове, фразе, не ставить ударение на служебных словах (артиклях, предлогах, союзах); соблюдать основные ритмико-интонационные особенности предложений (</w:t>
      </w:r>
      <w:proofErr w:type="gramStart"/>
      <w:r>
        <w:rPr>
          <w:rFonts w:ascii="Times New Roman" w:hAnsi="Times New Roman"/>
          <w:sz w:val="28"/>
        </w:rPr>
        <w:t>повествовательное</w:t>
      </w:r>
      <w:proofErr w:type="gramEnd"/>
      <w:r>
        <w:rPr>
          <w:rFonts w:ascii="Times New Roman" w:hAnsi="Times New Roman"/>
          <w:sz w:val="28"/>
        </w:rPr>
        <w:t xml:space="preserve">, побудительное, общий и специальные вопросы); членить предложения на смысловые группы и интонационно оформлять их; различать коммуникативные типы предложений по интонации; соотносить изучаемые слова с их транскрипционным изображением. Коммуникативные умения по видам речевой деятельности 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русле говорения 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Диалогическая форма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 xml:space="preserve">меть вести: – этикетные диалоги в типичных ситуациях бытового, учебно-трудового и межкультурного общения, в том числе при помощи средств телекоммуникации; – диалог-расспрос (запрос информации и ответ на него); – диалог — побуждение к действию. 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Монологическая форма. Уметь пользоваться основными коммуникативными типами речи: описание, рассказ, характеристика (персонажей). </w:t>
      </w:r>
    </w:p>
    <w:p w:rsidR="00F23D60" w:rsidRDefault="00F23D60" w:rsidP="00F23D6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русле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>оспринимать на слух и понимать: – речь учителя и одноклассников в процессе общения на уроке и вербально/</w:t>
      </w:r>
      <w:proofErr w:type="spellStart"/>
      <w:r>
        <w:rPr>
          <w:rFonts w:ascii="Times New Roman" w:hAnsi="Times New Roman"/>
          <w:sz w:val="28"/>
        </w:rPr>
        <w:t>невербально</w:t>
      </w:r>
      <w:proofErr w:type="spellEnd"/>
      <w:r>
        <w:rPr>
          <w:rFonts w:ascii="Times New Roman" w:hAnsi="Times New Roman"/>
          <w:sz w:val="28"/>
        </w:rPr>
        <w:t xml:space="preserve"> реагировать на услышанное; – небольшие доступные тексты в аудиозаписи, построенные в основном на изученном языков</w:t>
      </w:r>
    </w:p>
    <w:p w:rsidR="00F23D60" w:rsidRDefault="00F23D60" w:rsidP="00F23D60">
      <w:pPr>
        <w:pStyle w:val="1"/>
        <w:rPr>
          <w:rStyle w:val="c38c68c37c30"/>
        </w:rPr>
      </w:pPr>
    </w:p>
    <w:p w:rsidR="00F23D60" w:rsidRDefault="00F23D60" w:rsidP="00F23D60"/>
    <w:p w:rsidR="00F23D60" w:rsidRDefault="00F23D60" w:rsidP="00F23D60">
      <w:pPr>
        <w:pStyle w:val="1"/>
        <w:jc w:val="center"/>
        <w:rPr>
          <w:rStyle w:val="c38c68c37c30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  <w:rPr>
          <w:rStyle w:val="c38c68c37c30"/>
          <w:rFonts w:ascii="Times New Roman" w:hAnsi="Times New Roman"/>
          <w:b/>
          <w:sz w:val="32"/>
          <w:szCs w:val="32"/>
        </w:rPr>
      </w:pPr>
    </w:p>
    <w:p w:rsidR="00F23D60" w:rsidRDefault="00F23D60" w:rsidP="00F23D60">
      <w:pPr>
        <w:pStyle w:val="1"/>
        <w:jc w:val="center"/>
      </w:pPr>
      <w:r>
        <w:rPr>
          <w:rStyle w:val="c38c68c37c30"/>
          <w:rFonts w:ascii="Times New Roman" w:hAnsi="Times New Roman"/>
          <w:b/>
          <w:sz w:val="32"/>
          <w:szCs w:val="32"/>
        </w:rPr>
        <w:lastRenderedPageBreak/>
        <w:t>Содержание учебного предмета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Указательные местоимения ед. </w:t>
      </w:r>
      <w:proofErr w:type="gramStart"/>
      <w:r w:rsidRPr="006E288D">
        <w:rPr>
          <w:rFonts w:ascii="Times New Roman" w:hAnsi="Times New Roman"/>
          <w:sz w:val="28"/>
          <w:szCs w:val="28"/>
        </w:rPr>
        <w:t>ч</w:t>
      </w:r>
      <w:proofErr w:type="gramEnd"/>
      <w:r w:rsidRPr="006E288D">
        <w:rPr>
          <w:rFonts w:ascii="Times New Roman" w:hAnsi="Times New Roman"/>
          <w:sz w:val="28"/>
          <w:szCs w:val="28"/>
        </w:rPr>
        <w:t>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Указательные местоимения мн. </w:t>
      </w:r>
      <w:proofErr w:type="gramStart"/>
      <w:r w:rsidRPr="006E288D">
        <w:rPr>
          <w:rFonts w:ascii="Times New Roman" w:hAnsi="Times New Roman"/>
          <w:sz w:val="28"/>
          <w:szCs w:val="28"/>
        </w:rPr>
        <w:t>ч</w:t>
      </w:r>
      <w:proofErr w:type="gramEnd"/>
      <w:r w:rsidRPr="006E288D">
        <w:rPr>
          <w:rFonts w:ascii="Times New Roman" w:hAnsi="Times New Roman"/>
          <w:sz w:val="28"/>
          <w:szCs w:val="28"/>
        </w:rPr>
        <w:t>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Притяжательные местоимения: </w:t>
      </w:r>
      <w:proofErr w:type="spellStart"/>
      <w:r w:rsidRPr="006E288D">
        <w:rPr>
          <w:rFonts w:ascii="Times New Roman" w:hAnsi="Times New Roman"/>
          <w:sz w:val="28"/>
          <w:szCs w:val="28"/>
        </w:rPr>
        <w:t>her</w:t>
      </w:r>
      <w:proofErr w:type="spellEnd"/>
      <w:r w:rsidRPr="006E2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88D">
        <w:rPr>
          <w:rFonts w:ascii="Times New Roman" w:hAnsi="Times New Roman"/>
          <w:sz w:val="28"/>
          <w:szCs w:val="28"/>
        </w:rPr>
        <w:t>his</w:t>
      </w:r>
      <w:proofErr w:type="spellEnd"/>
      <w:r w:rsidRPr="006E2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88D">
        <w:rPr>
          <w:rFonts w:ascii="Times New Roman" w:hAnsi="Times New Roman"/>
          <w:sz w:val="28"/>
          <w:szCs w:val="28"/>
        </w:rPr>
        <w:t>its</w:t>
      </w:r>
      <w:proofErr w:type="spellEnd"/>
      <w:r w:rsidRPr="006E288D">
        <w:rPr>
          <w:rFonts w:ascii="Times New Roman" w:hAnsi="Times New Roman"/>
          <w:sz w:val="28"/>
          <w:szCs w:val="28"/>
        </w:rPr>
        <w:t>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  <w:lang w:val="en-US"/>
        </w:rPr>
      </w:pPr>
      <w:r w:rsidRPr="006E288D">
        <w:rPr>
          <w:rFonts w:ascii="Times New Roman" w:hAnsi="Times New Roman"/>
          <w:sz w:val="28"/>
          <w:szCs w:val="28"/>
        </w:rPr>
        <w:t xml:space="preserve"> Глаголы</w:t>
      </w:r>
      <w:r w:rsidRPr="006E288D">
        <w:rPr>
          <w:rFonts w:ascii="Times New Roman" w:hAnsi="Times New Roman"/>
          <w:sz w:val="28"/>
          <w:szCs w:val="28"/>
          <w:lang w:val="en-US"/>
        </w:rPr>
        <w:t xml:space="preserve"> have/ has to </w:t>
      </w:r>
      <w:r w:rsidRPr="006E288D">
        <w:rPr>
          <w:rFonts w:ascii="Times New Roman" w:hAnsi="Times New Roman"/>
          <w:sz w:val="28"/>
          <w:szCs w:val="28"/>
        </w:rPr>
        <w:t>в</w:t>
      </w:r>
      <w:r w:rsidRPr="006E288D">
        <w:rPr>
          <w:rFonts w:ascii="Times New Roman" w:hAnsi="Times New Roman"/>
          <w:sz w:val="28"/>
          <w:szCs w:val="28"/>
          <w:lang w:val="en-US"/>
        </w:rPr>
        <w:t xml:space="preserve"> Present Simple.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  <w:lang w:val="en-US"/>
        </w:rPr>
      </w:pPr>
      <w:r w:rsidRPr="006E288D">
        <w:rPr>
          <w:rFonts w:ascii="Times New Roman" w:hAnsi="Times New Roman"/>
          <w:sz w:val="28"/>
          <w:szCs w:val="28"/>
        </w:rPr>
        <w:t>Глаголы</w:t>
      </w:r>
      <w:r w:rsidRPr="006E288D">
        <w:rPr>
          <w:rFonts w:ascii="Times New Roman" w:hAnsi="Times New Roman"/>
          <w:sz w:val="28"/>
          <w:szCs w:val="28"/>
          <w:lang w:val="en-US"/>
        </w:rPr>
        <w:t xml:space="preserve"> have/ has to </w:t>
      </w:r>
      <w:r w:rsidRPr="006E288D">
        <w:rPr>
          <w:rFonts w:ascii="Times New Roman" w:hAnsi="Times New Roman"/>
          <w:sz w:val="28"/>
          <w:szCs w:val="28"/>
        </w:rPr>
        <w:t>в</w:t>
      </w:r>
      <w:r w:rsidRPr="006E288D">
        <w:rPr>
          <w:rFonts w:ascii="Times New Roman" w:hAnsi="Times New Roman"/>
          <w:sz w:val="28"/>
          <w:szCs w:val="28"/>
          <w:lang w:val="en-US"/>
        </w:rPr>
        <w:t xml:space="preserve"> Present Simple.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Притяжательные местоимения во мн. </w:t>
      </w:r>
      <w:proofErr w:type="gramStart"/>
      <w:r w:rsidRPr="006E288D">
        <w:rPr>
          <w:rFonts w:ascii="Times New Roman" w:hAnsi="Times New Roman"/>
          <w:sz w:val="28"/>
          <w:szCs w:val="28"/>
        </w:rPr>
        <w:t>ч</w:t>
      </w:r>
      <w:proofErr w:type="gramEnd"/>
      <w:r w:rsidRPr="006E288D">
        <w:rPr>
          <w:rFonts w:ascii="Times New Roman" w:hAnsi="Times New Roman"/>
          <w:sz w:val="28"/>
          <w:szCs w:val="28"/>
        </w:rPr>
        <w:t xml:space="preserve">. 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Особенности употребления глаголов в 3 л. ед.ч. в </w:t>
      </w:r>
      <w:proofErr w:type="spellStart"/>
      <w:r w:rsidRPr="006E288D">
        <w:rPr>
          <w:rFonts w:ascii="Times New Roman" w:hAnsi="Times New Roman"/>
          <w:sz w:val="28"/>
          <w:szCs w:val="28"/>
        </w:rPr>
        <w:t>PresentSimpe</w:t>
      </w:r>
      <w:proofErr w:type="spellEnd"/>
      <w:r w:rsidRPr="006E288D">
        <w:rPr>
          <w:rFonts w:ascii="Times New Roman" w:hAnsi="Times New Roman"/>
          <w:sz w:val="28"/>
          <w:szCs w:val="28"/>
        </w:rPr>
        <w:t>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Спряжение модального глагола </w:t>
      </w:r>
      <w:proofErr w:type="spellStart"/>
      <w:r w:rsidRPr="006E288D">
        <w:rPr>
          <w:rFonts w:ascii="Times New Roman" w:hAnsi="Times New Roman"/>
          <w:sz w:val="28"/>
          <w:szCs w:val="28"/>
        </w:rPr>
        <w:t>can</w:t>
      </w:r>
      <w:proofErr w:type="spellEnd"/>
      <w:r w:rsidRPr="006E288D">
        <w:rPr>
          <w:rFonts w:ascii="Times New Roman" w:hAnsi="Times New Roman"/>
          <w:sz w:val="28"/>
          <w:szCs w:val="28"/>
        </w:rPr>
        <w:t>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Различие конструкций </w:t>
      </w:r>
      <w:proofErr w:type="spellStart"/>
      <w:r w:rsidRPr="006E288D">
        <w:rPr>
          <w:rFonts w:ascii="Times New Roman" w:hAnsi="Times New Roman"/>
          <w:sz w:val="28"/>
          <w:szCs w:val="28"/>
        </w:rPr>
        <w:t>cando</w:t>
      </w:r>
      <w:proofErr w:type="spellEnd"/>
      <w:r w:rsidRPr="006E28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E288D">
        <w:rPr>
          <w:rFonts w:ascii="Times New Roman" w:hAnsi="Times New Roman"/>
          <w:sz w:val="28"/>
          <w:szCs w:val="28"/>
        </w:rPr>
        <w:t>toliketodo</w:t>
      </w:r>
      <w:proofErr w:type="spellEnd"/>
      <w:r w:rsidRPr="006E288D">
        <w:rPr>
          <w:rFonts w:ascii="Times New Roman" w:hAnsi="Times New Roman"/>
          <w:sz w:val="28"/>
          <w:szCs w:val="28"/>
        </w:rPr>
        <w:t>. Способности и возможности людей.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Цветовая палитра мира.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Отрицательная форма глагола </w:t>
      </w:r>
      <w:proofErr w:type="spellStart"/>
      <w:r w:rsidRPr="006E288D">
        <w:rPr>
          <w:rFonts w:ascii="Times New Roman" w:hAnsi="Times New Roman"/>
          <w:sz w:val="28"/>
          <w:szCs w:val="28"/>
        </w:rPr>
        <w:t>can</w:t>
      </w:r>
      <w:proofErr w:type="spellEnd"/>
      <w:r w:rsidRPr="006E2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88D">
        <w:rPr>
          <w:rFonts w:ascii="Times New Roman" w:hAnsi="Times New Roman"/>
          <w:sz w:val="28"/>
          <w:szCs w:val="28"/>
        </w:rPr>
        <w:t>can’t</w:t>
      </w:r>
      <w:proofErr w:type="spellEnd"/>
      <w:r w:rsidRPr="006E288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E288D">
        <w:rPr>
          <w:rFonts w:ascii="Times New Roman" w:hAnsi="Times New Roman"/>
          <w:sz w:val="28"/>
          <w:szCs w:val="28"/>
        </w:rPr>
        <w:t>cannot</w:t>
      </w:r>
      <w:proofErr w:type="spellEnd"/>
      <w:r w:rsidRPr="006E288D">
        <w:rPr>
          <w:rFonts w:ascii="Times New Roman" w:hAnsi="Times New Roman"/>
          <w:sz w:val="28"/>
          <w:szCs w:val="28"/>
        </w:rPr>
        <w:t>).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Лексика «Внешность». Введение.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Числительные 13-20.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1. Глагол </w:t>
      </w:r>
      <w:proofErr w:type="spellStart"/>
      <w:r w:rsidRPr="006E288D">
        <w:rPr>
          <w:rFonts w:ascii="Times New Roman" w:hAnsi="Times New Roman"/>
          <w:sz w:val="28"/>
          <w:szCs w:val="28"/>
        </w:rPr>
        <w:t>can</w:t>
      </w:r>
      <w:proofErr w:type="spellEnd"/>
      <w:r w:rsidRPr="006E288D">
        <w:rPr>
          <w:rFonts w:ascii="Times New Roman" w:hAnsi="Times New Roman"/>
          <w:sz w:val="28"/>
          <w:szCs w:val="28"/>
        </w:rPr>
        <w:t xml:space="preserve"> в вопросительных предложениях.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Специальный вопрос с модальным глаголом </w:t>
      </w:r>
      <w:proofErr w:type="spellStart"/>
      <w:r w:rsidRPr="006E288D">
        <w:rPr>
          <w:rFonts w:ascii="Times New Roman" w:hAnsi="Times New Roman"/>
          <w:sz w:val="28"/>
          <w:szCs w:val="28"/>
        </w:rPr>
        <w:t>can</w:t>
      </w:r>
      <w:proofErr w:type="spellEnd"/>
      <w:r w:rsidRPr="006E288D">
        <w:rPr>
          <w:rFonts w:ascii="Times New Roman" w:hAnsi="Times New Roman"/>
          <w:sz w:val="28"/>
          <w:szCs w:val="28"/>
        </w:rPr>
        <w:t>. Глаголы действия.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Формы глагола </w:t>
      </w:r>
      <w:proofErr w:type="spellStart"/>
      <w:r w:rsidRPr="006E288D">
        <w:rPr>
          <w:rFonts w:ascii="Times New Roman" w:hAnsi="Times New Roman"/>
          <w:sz w:val="28"/>
          <w:szCs w:val="28"/>
        </w:rPr>
        <w:t>say</w:t>
      </w:r>
      <w:proofErr w:type="spellEnd"/>
      <w:r w:rsidRPr="006E288D">
        <w:rPr>
          <w:rFonts w:ascii="Times New Roman" w:hAnsi="Times New Roman"/>
          <w:sz w:val="28"/>
          <w:szCs w:val="28"/>
        </w:rPr>
        <w:t xml:space="preserve"> в настоящем неопределенном времени.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Дни недели. Отрицание с глаголом </w:t>
      </w:r>
      <w:proofErr w:type="spellStart"/>
      <w:r w:rsidRPr="006E288D">
        <w:rPr>
          <w:rFonts w:ascii="Times New Roman" w:hAnsi="Times New Roman"/>
          <w:sz w:val="28"/>
          <w:szCs w:val="28"/>
        </w:rPr>
        <w:t>have</w:t>
      </w:r>
      <w:proofErr w:type="spellEnd"/>
      <w:r w:rsidRPr="006E288D">
        <w:rPr>
          <w:rFonts w:ascii="Times New Roman" w:hAnsi="Times New Roman"/>
          <w:sz w:val="28"/>
          <w:szCs w:val="28"/>
        </w:rPr>
        <w:t>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proofErr w:type="spellStart"/>
      <w:r w:rsidRPr="006E288D">
        <w:rPr>
          <w:rFonts w:ascii="Times New Roman" w:hAnsi="Times New Roman"/>
          <w:sz w:val="28"/>
          <w:szCs w:val="28"/>
        </w:rPr>
        <w:t>Do</w:t>
      </w:r>
      <w:proofErr w:type="spellEnd"/>
      <w:r w:rsidRPr="006E288D">
        <w:rPr>
          <w:rFonts w:ascii="Times New Roman" w:hAnsi="Times New Roman"/>
          <w:sz w:val="28"/>
          <w:szCs w:val="28"/>
        </w:rPr>
        <w:t>/</w:t>
      </w:r>
      <w:proofErr w:type="spellStart"/>
      <w:r w:rsidRPr="006E288D">
        <w:rPr>
          <w:rFonts w:ascii="Times New Roman" w:hAnsi="Times New Roman"/>
          <w:sz w:val="28"/>
          <w:szCs w:val="28"/>
        </w:rPr>
        <w:t>does</w:t>
      </w:r>
      <w:proofErr w:type="spellEnd"/>
      <w:r w:rsidRPr="006E288D">
        <w:rPr>
          <w:rFonts w:ascii="Times New Roman" w:hAnsi="Times New Roman"/>
          <w:sz w:val="28"/>
          <w:szCs w:val="28"/>
        </w:rPr>
        <w:t xml:space="preserve"> как вспомогательные глаголы для образования общих вопросов в </w:t>
      </w:r>
      <w:proofErr w:type="spellStart"/>
      <w:r w:rsidRPr="006E288D">
        <w:rPr>
          <w:rFonts w:ascii="Times New Roman" w:hAnsi="Times New Roman"/>
          <w:sz w:val="28"/>
          <w:szCs w:val="28"/>
        </w:rPr>
        <w:t>presentsimple</w:t>
      </w:r>
      <w:proofErr w:type="spellEnd"/>
      <w:r w:rsidRPr="006E288D">
        <w:rPr>
          <w:rFonts w:ascii="Times New Roman" w:hAnsi="Times New Roman"/>
          <w:sz w:val="28"/>
          <w:szCs w:val="28"/>
        </w:rPr>
        <w:t>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Ответы на общие вопросы в настоящем неопределенном времени.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 xml:space="preserve">Альтернативные вопросы и отрицательные предложения с </w:t>
      </w:r>
      <w:proofErr w:type="spellStart"/>
      <w:r w:rsidRPr="006E288D">
        <w:rPr>
          <w:rFonts w:ascii="Times New Roman" w:hAnsi="Times New Roman"/>
          <w:sz w:val="28"/>
          <w:szCs w:val="28"/>
        </w:rPr>
        <w:t>do</w:t>
      </w:r>
      <w:proofErr w:type="spellEnd"/>
      <w:r w:rsidRPr="006E288D">
        <w:rPr>
          <w:rFonts w:ascii="Times New Roman" w:hAnsi="Times New Roman"/>
          <w:sz w:val="28"/>
          <w:szCs w:val="28"/>
        </w:rPr>
        <w:t>/</w:t>
      </w:r>
      <w:proofErr w:type="spellStart"/>
      <w:r w:rsidRPr="006E288D">
        <w:rPr>
          <w:rFonts w:ascii="Times New Roman" w:hAnsi="Times New Roman"/>
          <w:sz w:val="28"/>
          <w:szCs w:val="28"/>
        </w:rPr>
        <w:t>does</w:t>
      </w:r>
      <w:proofErr w:type="spellEnd"/>
      <w:r w:rsidRPr="006E288D">
        <w:rPr>
          <w:rFonts w:ascii="Times New Roman" w:hAnsi="Times New Roman"/>
          <w:sz w:val="28"/>
          <w:szCs w:val="28"/>
        </w:rPr>
        <w:t xml:space="preserve">. 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Описания животных.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Способы выражения благодарности.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Времена года и месяцы.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Времена года и месяцы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Описание времен года.</w:t>
      </w:r>
    </w:p>
    <w:p w:rsidR="00F23D60" w:rsidRPr="006E288D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Знакомство с названиями стран.</w:t>
      </w:r>
    </w:p>
    <w:p w:rsidR="00F23D60" w:rsidRPr="00C80A11" w:rsidRDefault="00F23D60" w:rsidP="00F23D60">
      <w:pPr>
        <w:rPr>
          <w:rFonts w:ascii="Times New Roman" w:hAnsi="Times New Roman"/>
          <w:sz w:val="28"/>
          <w:szCs w:val="28"/>
        </w:rPr>
      </w:pPr>
      <w:r w:rsidRPr="006E288D">
        <w:rPr>
          <w:rFonts w:ascii="Times New Roman" w:hAnsi="Times New Roman"/>
          <w:sz w:val="28"/>
          <w:szCs w:val="28"/>
        </w:rPr>
        <w:t>Названия стран</w:t>
      </w:r>
    </w:p>
    <w:p w:rsidR="00F23D60" w:rsidRDefault="00F23D60" w:rsidP="00F23D6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Тематическое</w:t>
      </w:r>
      <w:r w:rsidR="00847DB2">
        <w:rPr>
          <w:rFonts w:ascii="Times New Roman" w:hAnsi="Times New Roman"/>
          <w:b/>
          <w:sz w:val="32"/>
          <w:szCs w:val="32"/>
        </w:rPr>
        <w:t xml:space="preserve"> планирование по  увлекательному</w:t>
      </w:r>
      <w:r>
        <w:rPr>
          <w:rFonts w:ascii="Times New Roman" w:hAnsi="Times New Roman"/>
          <w:b/>
          <w:sz w:val="32"/>
          <w:szCs w:val="32"/>
        </w:rPr>
        <w:t xml:space="preserve"> английскому  </w:t>
      </w:r>
    </w:p>
    <w:p w:rsidR="00F23D60" w:rsidRDefault="00F23D60" w:rsidP="00F23D6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  3</w:t>
      </w:r>
    </w:p>
    <w:p w:rsidR="00F23D60" w:rsidRDefault="00F23D60" w:rsidP="00F23D6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r w:rsidR="005963C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Вялых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Татьяна Вячеславовна</w:t>
      </w:r>
    </w:p>
    <w:p w:rsidR="00F23D60" w:rsidRDefault="00F23D60" w:rsidP="00F23D6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часов по учебному плану </w:t>
      </w:r>
      <w:r w:rsidR="005963C2">
        <w:rPr>
          <w:rFonts w:ascii="Times New Roman" w:hAnsi="Times New Roman"/>
          <w:b/>
          <w:sz w:val="24"/>
          <w:szCs w:val="24"/>
        </w:rPr>
        <w:t>26</w:t>
      </w:r>
    </w:p>
    <w:p w:rsidR="00F23D60" w:rsidRPr="00A46BDE" w:rsidRDefault="00F23D60" w:rsidP="00F23D6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Всего  </w:t>
      </w:r>
      <w:r w:rsidR="005963C2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  часов;  в  неделю  1   час</w:t>
      </w:r>
    </w:p>
    <w:tbl>
      <w:tblPr>
        <w:tblW w:w="9640" w:type="dxa"/>
        <w:tblInd w:w="-34" w:type="dxa"/>
        <w:tblBorders>
          <w:top w:val="single" w:sz="4" w:space="0" w:color="222A35"/>
          <w:left w:val="single" w:sz="4" w:space="0" w:color="222A35"/>
          <w:bottom w:val="single" w:sz="4" w:space="0" w:color="222A35"/>
          <w:right w:val="single" w:sz="4" w:space="0" w:color="222A35"/>
          <w:insideH w:val="single" w:sz="4" w:space="0" w:color="222A35"/>
          <w:insideV w:val="single" w:sz="4" w:space="0" w:color="222A35"/>
        </w:tblBorders>
        <w:tblLayout w:type="fixed"/>
        <w:tblLook w:val="00A0"/>
      </w:tblPr>
      <w:tblGrid>
        <w:gridCol w:w="577"/>
        <w:gridCol w:w="6086"/>
        <w:gridCol w:w="879"/>
        <w:gridCol w:w="1134"/>
        <w:gridCol w:w="964"/>
      </w:tblGrid>
      <w:tr w:rsidR="00F23D60" w:rsidTr="00E02255">
        <w:trPr>
          <w:trHeight w:val="330"/>
        </w:trPr>
        <w:tc>
          <w:tcPr>
            <w:tcW w:w="577" w:type="dxa"/>
            <w:vMerge w:val="restart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86" w:type="dxa"/>
            <w:vMerge w:val="restart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9" w:type="dxa"/>
            <w:vMerge w:val="restart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8" w:type="dxa"/>
            <w:gridSpan w:val="2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23D60" w:rsidTr="00E02255">
        <w:trPr>
          <w:trHeight w:val="330"/>
        </w:trPr>
        <w:tc>
          <w:tcPr>
            <w:tcW w:w="577" w:type="dxa"/>
            <w:vMerge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  <w:vAlign w:val="center"/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6" w:type="dxa"/>
            <w:vMerge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  <w:vAlign w:val="center"/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  <w:vAlign w:val="center"/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Указательные местоимения ед.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Указательные местоимения мн.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rPr>
          <w:trHeight w:val="205"/>
        </w:trPr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have/ has to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Pr="00234A91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have/ has to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во мн.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употребления глаголов в 3 л. ед.ч.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PresentSimpe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Спряжение модального глагола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Различиеконструкций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can</w:t>
            </w:r>
            <w:proofErr w:type="gramEnd"/>
            <w:r w:rsidRPr="005963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tolike</w:t>
            </w:r>
            <w:proofErr w:type="spellEnd"/>
            <w:r w:rsidRPr="005963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to</w:t>
            </w:r>
            <w:r w:rsidRPr="005963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do</w:t>
            </w:r>
            <w:r w:rsidRPr="005963C2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и возможности людей.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Цветовая палитра мира.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keepNext/>
              <w:keepLines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Отрицательная форма глагола 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can’t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cannot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«Внешность». Введение.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rPr>
          <w:trHeight w:val="272"/>
        </w:trPr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Числительные 13-20.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Глагол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вопросительных предложениях</w:t>
            </w:r>
            <w:r>
              <w:rPr>
                <w:rFonts w:ascii="Times New Roman" w:hAnsi="Times New Roman"/>
                <w:sz w:val="24"/>
                <w:szCs w:val="24"/>
                <w:lang w:val="is-IS"/>
              </w:rPr>
              <w:t>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Специальный вопрос с модальным глаголом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>. Глаголы действия.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глагола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настоящем неопределенном времени.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недели. Отрицание с глаголом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вспомогательные глаголы для образования общих вопросов в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presentsimple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общие вопросы в настоящем неопределенном времени.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widowControl w:val="0"/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Альтернативные вопросы и отрицательные предложения с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Описания животных.</w:t>
            </w:r>
          </w:p>
          <w:p w:rsidR="00F23D60" w:rsidRDefault="00F23D60" w:rsidP="00E02255">
            <w:pPr>
              <w:widowControl w:val="0"/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выражения благодарности.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 и месяцы.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 и месяцы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времен года.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названиями стран.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60" w:rsidTr="00E02255">
        <w:tc>
          <w:tcPr>
            <w:tcW w:w="577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86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стран</w:t>
            </w:r>
          </w:p>
        </w:tc>
        <w:tc>
          <w:tcPr>
            <w:tcW w:w="879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5963C2" w:rsidP="00E0225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222A35"/>
              <w:left w:val="single" w:sz="4" w:space="0" w:color="222A35"/>
              <w:bottom w:val="single" w:sz="4" w:space="0" w:color="222A35"/>
              <w:right w:val="single" w:sz="4" w:space="0" w:color="222A35"/>
            </w:tcBorders>
          </w:tcPr>
          <w:p w:rsidR="00F23D60" w:rsidRDefault="00F23D60" w:rsidP="00E02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FA9" w:rsidRDefault="00F41FA9">
      <w:bookmarkStart w:id="0" w:name="_GoBack"/>
      <w:bookmarkEnd w:id="0"/>
    </w:p>
    <w:sectPr w:rsidR="00F41FA9" w:rsidSect="00C5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F5E"/>
    <w:rsid w:val="005963C2"/>
    <w:rsid w:val="00681F5E"/>
    <w:rsid w:val="00847DB2"/>
    <w:rsid w:val="00C50E3C"/>
    <w:rsid w:val="00C80A11"/>
    <w:rsid w:val="00CC5C09"/>
    <w:rsid w:val="00F23D60"/>
    <w:rsid w:val="00F4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F23D6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F23D60"/>
    <w:pPr>
      <w:spacing w:after="0" w:line="240" w:lineRule="auto"/>
    </w:pPr>
    <w:rPr>
      <w:rFonts w:ascii="Calibri" w:hAnsi="Calibri" w:cs="Calibri"/>
    </w:rPr>
  </w:style>
  <w:style w:type="character" w:customStyle="1" w:styleId="c38c68c37c30">
    <w:name w:val="c38 c68 c37 c30"/>
    <w:basedOn w:val="a0"/>
    <w:rsid w:val="00F23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F23D6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F23D60"/>
    <w:pPr>
      <w:spacing w:after="0" w:line="240" w:lineRule="auto"/>
    </w:pPr>
    <w:rPr>
      <w:rFonts w:ascii="Calibri" w:hAnsi="Calibri" w:cs="Calibri"/>
    </w:rPr>
  </w:style>
  <w:style w:type="character" w:customStyle="1" w:styleId="c38c68c37c30">
    <w:name w:val="c38 c68 c37 c30"/>
    <w:basedOn w:val="a0"/>
    <w:rsid w:val="00F23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7789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lopandinososh</cp:lastModifiedBy>
  <cp:revision>2</cp:revision>
  <dcterms:created xsi:type="dcterms:W3CDTF">2025-01-12T16:25:00Z</dcterms:created>
  <dcterms:modified xsi:type="dcterms:W3CDTF">2025-01-12T16:25:00Z</dcterms:modified>
</cp:coreProperties>
</file>